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SELIG STEFAN M</w:t>
              </w:r>
            </w:hyperlink>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Safehold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SAFE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05/15/2025</w:t>
            </w:r>
          </w:p>
        </w:tc>
        <w:tc>
          <w:tcPr>
            <w:tcW w:w="2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1114 AVENUE OF THE AMERICAS, 39TH</w:t>
            </w:r>
          </w:p>
        </w:tc>
        <w:tc>
          <w:tcPr>
            <w:tcW w:w="1280" w:type="dxa"/>
            <w:vAlign w:val="bottom"/>
            <w:gridSpan w:val="3"/>
            <w:vMerge w:val="continue"/>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900" w:type="dxa"/>
            <w:vAlign w:val="bottom"/>
          </w:tcPr>
          <w:p>
            <w:pPr>
              <w:spacing w:after="0" w:line="154" w:lineRule="exact"/>
              <w:rPr>
                <w:sz w:val="20"/>
                <w:szCs w:val="20"/>
                <w:color w:val="auto"/>
              </w:rPr>
            </w:pPr>
            <w:r>
              <w:rPr>
                <w:rFonts w:ascii="Times New Roman" w:cs="Times New Roman" w:eastAsia="Times New Roman" w:hAnsi="Times New Roman"/>
                <w:sz w:val="17"/>
                <w:szCs w:val="17"/>
                <w:color w:val="0000FF"/>
              </w:rPr>
              <w:t>FLOOR</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2620" w:type="dxa"/>
            <w:vAlign w:val="bottom"/>
            <w:tcBorders>
              <w:bottom w:val="single" w:sz="8" w:color="2C2C2C"/>
            </w:tcBorders>
          </w:tcPr>
          <w:p>
            <w:pPr>
              <w:spacing w:after="0"/>
              <w:rPr>
                <w:sz w:val="13"/>
                <w:szCs w:val="13"/>
                <w:color w:val="auto"/>
              </w:rPr>
            </w:pPr>
          </w:p>
        </w:tc>
        <w:tc>
          <w:tcPr>
            <w:tcW w:w="1860" w:type="dxa"/>
            <w:vAlign w:val="bottom"/>
            <w:tcBorders>
              <w:bottom w:val="single" w:sz="8" w:color="2C2C2C"/>
            </w:tcBorders>
          </w:tcPr>
          <w:p>
            <w:pPr>
              <w:spacing w:after="0"/>
              <w:rPr>
                <w:sz w:val="13"/>
                <w:szCs w:val="13"/>
                <w:color w:val="auto"/>
              </w:rPr>
            </w:pPr>
          </w:p>
        </w:tc>
        <w:tc>
          <w:tcPr>
            <w:tcW w:w="14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13,628</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91,514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been granted 13,628 Units, representing the right to receive an equivalent number of common stock of Safehold Inc. if and when the Units vest. The Units will vest in one installment on May 15, 2026, if certain service conditions have been satisfied.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Austin Lee, as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05/19/2025</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Stefan Selig</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9407"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2025-05-19T06:05:08Z</dcterms:created>
  <dcterms:modified xsi:type="dcterms:W3CDTF">2025-05-19T06:05:08Z</dcterms:modified>
</cp:coreProperties>
</file>